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73945" w:rsidRDefault="00373945" w:rsidP="00052CF5">
      <w:pPr>
        <w:spacing w:after="0" w:line="259" w:lineRule="auto"/>
        <w:ind w:left="0" w:firstLine="0"/>
        <w:jc w:val="center"/>
      </w:pPr>
    </w:p>
    <w:p w:rsidR="003E246D" w:rsidRDefault="00A06D95" w:rsidP="00052CF5">
      <w:pPr>
        <w:spacing w:after="0" w:line="259" w:lineRule="auto"/>
        <w:ind w:left="0" w:firstLine="0"/>
        <w:jc w:val="center"/>
      </w:pPr>
      <w:r>
        <w:rPr>
          <w:noProof/>
          <w:sz w:val="5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548004</wp:posOffset>
            </wp:positionH>
            <wp:positionV relativeFrom="paragraph">
              <wp:posOffset>29844</wp:posOffset>
            </wp:positionV>
            <wp:extent cx="4619625" cy="3462349"/>
            <wp:effectExtent l="19050" t="19050" r="9525" b="24130"/>
            <wp:wrapNone/>
            <wp:docPr id="1" name="Kép 1" descr="http://lh3.google.hu/palfi.miklos/RuN7V67kECI/AAAAAAAAAGc/hzr04CWOX6I/DSCF0055.JPG?imgmax=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lh3.google.hu/palfi.miklos/RuN7V67kECI/AAAAAAAAAGc/hzr04CWOX6I/DSCF0055.JPG?imgmax=51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576" cy="3475053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46D" w:rsidRDefault="00052CF5" w:rsidP="00052CF5">
      <w:pPr>
        <w:spacing w:after="0" w:line="259" w:lineRule="auto"/>
        <w:ind w:left="0" w:firstLine="0"/>
        <w:jc w:val="center"/>
      </w:pPr>
      <w:r>
        <w:rPr>
          <w:sz w:val="56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center"/>
      </w:pPr>
      <w:r>
        <w:rPr>
          <w:sz w:val="56"/>
        </w:rPr>
        <w:t xml:space="preserve"> </w:t>
      </w:r>
    </w:p>
    <w:p w:rsidR="004F4249" w:rsidRDefault="00052CF5" w:rsidP="00373945">
      <w:pPr>
        <w:spacing w:after="0" w:line="259" w:lineRule="auto"/>
        <w:ind w:left="0" w:firstLine="0"/>
        <w:jc w:val="center"/>
        <w:rPr>
          <w:sz w:val="56"/>
        </w:rPr>
      </w:pPr>
      <w:r>
        <w:rPr>
          <w:sz w:val="56"/>
        </w:rPr>
        <w:t xml:space="preserve"> </w:t>
      </w:r>
    </w:p>
    <w:p w:rsidR="004F4249" w:rsidRDefault="004F4249" w:rsidP="00052CF5">
      <w:pPr>
        <w:spacing w:after="0" w:line="259" w:lineRule="auto"/>
        <w:ind w:left="0" w:firstLine="0"/>
        <w:jc w:val="center"/>
      </w:pPr>
    </w:p>
    <w:p w:rsidR="003E246D" w:rsidRDefault="00052CF5" w:rsidP="00052CF5">
      <w:pPr>
        <w:spacing w:after="0" w:line="259" w:lineRule="auto"/>
        <w:ind w:left="0" w:firstLine="0"/>
        <w:jc w:val="center"/>
      </w:pPr>
      <w:r>
        <w:rPr>
          <w:sz w:val="56"/>
        </w:rPr>
        <w:t xml:space="preserve"> </w:t>
      </w: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73945" w:rsidRDefault="00373945" w:rsidP="004F4249">
      <w:pPr>
        <w:spacing w:after="0" w:line="259" w:lineRule="auto"/>
        <w:ind w:left="0" w:firstLine="0"/>
        <w:jc w:val="center"/>
        <w:rPr>
          <w:sz w:val="56"/>
        </w:rPr>
      </w:pPr>
    </w:p>
    <w:p w:rsidR="003E246D" w:rsidRPr="00A06D95" w:rsidRDefault="00052CF5" w:rsidP="004F4249">
      <w:pPr>
        <w:spacing w:after="0" w:line="259" w:lineRule="auto"/>
        <w:ind w:left="0" w:firstLine="0"/>
        <w:jc w:val="center"/>
        <w:rPr>
          <w:b/>
          <w:color w:val="2E74B5" w:themeColor="accent1" w:themeShade="BF"/>
        </w:rPr>
      </w:pPr>
      <w:r w:rsidRPr="00A06D95">
        <w:rPr>
          <w:b/>
          <w:color w:val="2E74B5" w:themeColor="accent1" w:themeShade="BF"/>
          <w:sz w:val="56"/>
        </w:rPr>
        <w:t>A nevelő-oktató munkát segítő eszközök és felszerelések jegyzéke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052CF5" w:rsidRDefault="00052CF5" w:rsidP="00052CF5">
      <w:pPr>
        <w:spacing w:after="0" w:line="259" w:lineRule="auto"/>
        <w:ind w:left="0" w:firstLine="0"/>
        <w:jc w:val="left"/>
        <w:rPr>
          <w:sz w:val="28"/>
        </w:rPr>
      </w:pPr>
      <w:r>
        <w:rPr>
          <w:sz w:val="28"/>
        </w:rPr>
        <w:br w:type="page"/>
      </w:r>
    </w:p>
    <w:p w:rsidR="00B71732" w:rsidRDefault="00B71732" w:rsidP="00052CF5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B71732" w:rsidRDefault="00B71732" w:rsidP="00052CF5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B71732" w:rsidRDefault="00B71732" w:rsidP="00052CF5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B71732" w:rsidRDefault="00B71732" w:rsidP="00052CF5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B71732" w:rsidRDefault="00B71732" w:rsidP="00052CF5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B71732" w:rsidRDefault="00B71732" w:rsidP="00052CF5">
      <w:pPr>
        <w:spacing w:after="0" w:line="259" w:lineRule="auto"/>
        <w:ind w:left="0" w:firstLine="0"/>
        <w:jc w:val="center"/>
        <w:rPr>
          <w:b/>
          <w:sz w:val="28"/>
        </w:rPr>
      </w:pPr>
    </w:p>
    <w:p w:rsidR="003E246D" w:rsidRPr="00052CF5" w:rsidRDefault="00052CF5" w:rsidP="00052CF5">
      <w:pPr>
        <w:spacing w:after="0" w:line="259" w:lineRule="auto"/>
        <w:ind w:left="0" w:firstLine="0"/>
        <w:jc w:val="center"/>
        <w:rPr>
          <w:b/>
        </w:rPr>
      </w:pPr>
      <w:bookmarkStart w:id="0" w:name="_GoBack"/>
      <w:bookmarkEnd w:id="0"/>
      <w:r w:rsidRPr="00052CF5">
        <w:rPr>
          <w:b/>
          <w:sz w:val="28"/>
        </w:rPr>
        <w:t xml:space="preserve">Tartalomjegyzék 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sz w:val="28"/>
        </w:rPr>
        <w:t xml:space="preserve"> </w:t>
      </w:r>
    </w:p>
    <w:p w:rsidR="00052CF5" w:rsidRDefault="00052CF5" w:rsidP="00052CF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sdt>
      <w:sdtPr>
        <w:rPr>
          <w:rFonts w:ascii="Times New Roman" w:eastAsia="Times New Roman" w:hAnsi="Times New Roman" w:cs="Times New Roman"/>
          <w:b w:val="0"/>
          <w:color w:val="auto"/>
          <w:sz w:val="20"/>
          <w:szCs w:val="22"/>
        </w:rPr>
        <w:id w:val="-1555539819"/>
        <w:docPartObj>
          <w:docPartGallery w:val="Table of Contents"/>
          <w:docPartUnique/>
        </w:docPartObj>
      </w:sdtPr>
      <w:sdtEndPr>
        <w:rPr>
          <w:bCs/>
          <w:color w:val="000000"/>
        </w:rPr>
      </w:sdtEndPr>
      <w:sdtContent>
        <w:p w:rsidR="00052CF5" w:rsidRPr="00052CF5" w:rsidRDefault="00052CF5" w:rsidP="00052CF5">
          <w:pPr>
            <w:pStyle w:val="Tartalomjegyzkcmsora"/>
            <w:spacing w:before="0"/>
            <w:rPr>
              <w:b w:val="0"/>
              <w:color w:val="auto"/>
            </w:rPr>
          </w:pPr>
        </w:p>
        <w:p w:rsidR="001D25E7" w:rsidRDefault="00052CF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326663" w:history="1">
            <w:r w:rsidR="001D25E7" w:rsidRPr="00150528">
              <w:rPr>
                <w:rStyle w:val="Hiperhivatkozs"/>
                <w:noProof/>
              </w:rPr>
              <w:t>1. Az eszközjegyzék összeállításának elvei</w:t>
            </w:r>
            <w:r w:rsidR="001D25E7">
              <w:rPr>
                <w:noProof/>
                <w:webHidden/>
              </w:rPr>
              <w:tab/>
            </w:r>
            <w:r w:rsidR="001D25E7">
              <w:rPr>
                <w:noProof/>
                <w:webHidden/>
              </w:rPr>
              <w:fldChar w:fldCharType="begin"/>
            </w:r>
            <w:r w:rsidR="001D25E7">
              <w:rPr>
                <w:noProof/>
                <w:webHidden/>
              </w:rPr>
              <w:instrText xml:space="preserve"> PAGEREF _Toc53326663 \h </w:instrText>
            </w:r>
            <w:r w:rsidR="001D25E7">
              <w:rPr>
                <w:noProof/>
                <w:webHidden/>
              </w:rPr>
            </w:r>
            <w:r w:rsidR="001D25E7">
              <w:rPr>
                <w:noProof/>
                <w:webHidden/>
              </w:rPr>
              <w:fldChar w:fldCharType="separate"/>
            </w:r>
            <w:r w:rsidR="00B26949">
              <w:rPr>
                <w:noProof/>
                <w:webHidden/>
              </w:rPr>
              <w:t>3</w:t>
            </w:r>
            <w:r w:rsidR="001D25E7">
              <w:rPr>
                <w:noProof/>
                <w:webHidden/>
              </w:rPr>
              <w:fldChar w:fldCharType="end"/>
            </w:r>
          </w:hyperlink>
        </w:p>
        <w:p w:rsidR="001D25E7" w:rsidRDefault="007F48B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326664" w:history="1">
            <w:r w:rsidR="001D25E7" w:rsidRPr="00150528">
              <w:rPr>
                <w:rStyle w:val="Hiperhivatkozs"/>
                <w:noProof/>
              </w:rPr>
              <w:t>2.</w:t>
            </w:r>
            <w:r w:rsidR="004F4249">
              <w:rPr>
                <w:rStyle w:val="Hiperhivatkozs"/>
                <w:noProof/>
              </w:rPr>
              <w:t xml:space="preserve"> </w:t>
            </w:r>
            <w:r w:rsidR="001D25E7" w:rsidRPr="00150528">
              <w:rPr>
                <w:rStyle w:val="Hiperhivatkozs"/>
                <w:noProof/>
              </w:rPr>
              <w:t>Helyiségek</w:t>
            </w:r>
            <w:r w:rsidR="001D25E7">
              <w:rPr>
                <w:noProof/>
                <w:webHidden/>
              </w:rPr>
              <w:tab/>
            </w:r>
            <w:r w:rsidR="001D25E7">
              <w:rPr>
                <w:noProof/>
                <w:webHidden/>
              </w:rPr>
              <w:fldChar w:fldCharType="begin"/>
            </w:r>
            <w:r w:rsidR="001D25E7">
              <w:rPr>
                <w:noProof/>
                <w:webHidden/>
              </w:rPr>
              <w:instrText xml:space="preserve"> PAGEREF _Toc53326664 \h </w:instrText>
            </w:r>
            <w:r w:rsidR="001D25E7">
              <w:rPr>
                <w:noProof/>
                <w:webHidden/>
              </w:rPr>
            </w:r>
            <w:r w:rsidR="001D25E7">
              <w:rPr>
                <w:noProof/>
                <w:webHidden/>
              </w:rPr>
              <w:fldChar w:fldCharType="separate"/>
            </w:r>
            <w:r w:rsidR="00B26949">
              <w:rPr>
                <w:noProof/>
                <w:webHidden/>
              </w:rPr>
              <w:t>3</w:t>
            </w:r>
            <w:r w:rsidR="001D25E7">
              <w:rPr>
                <w:noProof/>
                <w:webHidden/>
              </w:rPr>
              <w:fldChar w:fldCharType="end"/>
            </w:r>
          </w:hyperlink>
        </w:p>
        <w:p w:rsidR="001D25E7" w:rsidRDefault="007F48B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326665" w:history="1">
            <w:r w:rsidR="001D25E7" w:rsidRPr="00150528">
              <w:rPr>
                <w:rStyle w:val="Hiperhivatkozs"/>
                <w:noProof/>
              </w:rPr>
              <w:t>3. Helyiségek bútorzata és egyéb berendezési tárgyai</w:t>
            </w:r>
            <w:r w:rsidR="001D25E7">
              <w:rPr>
                <w:noProof/>
                <w:webHidden/>
              </w:rPr>
              <w:tab/>
            </w:r>
            <w:r w:rsidR="001D25E7">
              <w:rPr>
                <w:noProof/>
                <w:webHidden/>
              </w:rPr>
              <w:fldChar w:fldCharType="begin"/>
            </w:r>
            <w:r w:rsidR="001D25E7">
              <w:rPr>
                <w:noProof/>
                <w:webHidden/>
              </w:rPr>
              <w:instrText xml:space="preserve"> PAGEREF _Toc53326665 \h </w:instrText>
            </w:r>
            <w:r w:rsidR="001D25E7">
              <w:rPr>
                <w:noProof/>
                <w:webHidden/>
              </w:rPr>
            </w:r>
            <w:r w:rsidR="001D25E7">
              <w:rPr>
                <w:noProof/>
                <w:webHidden/>
              </w:rPr>
              <w:fldChar w:fldCharType="separate"/>
            </w:r>
            <w:r w:rsidR="00B26949">
              <w:rPr>
                <w:noProof/>
                <w:webHidden/>
              </w:rPr>
              <w:t>7</w:t>
            </w:r>
            <w:r w:rsidR="001D25E7">
              <w:rPr>
                <w:noProof/>
                <w:webHidden/>
              </w:rPr>
              <w:fldChar w:fldCharType="end"/>
            </w:r>
          </w:hyperlink>
        </w:p>
        <w:p w:rsidR="001D25E7" w:rsidRDefault="007F48B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326666" w:history="1">
            <w:r w:rsidR="001D25E7" w:rsidRPr="00150528">
              <w:rPr>
                <w:rStyle w:val="Hiperhivatkozs"/>
                <w:noProof/>
              </w:rPr>
              <w:t>4. Nevelőmunkát segítő eszközök</w:t>
            </w:r>
            <w:r w:rsidR="001D25E7">
              <w:rPr>
                <w:noProof/>
                <w:webHidden/>
              </w:rPr>
              <w:tab/>
            </w:r>
            <w:r w:rsidR="001D25E7">
              <w:rPr>
                <w:noProof/>
                <w:webHidden/>
              </w:rPr>
              <w:fldChar w:fldCharType="begin"/>
            </w:r>
            <w:r w:rsidR="001D25E7">
              <w:rPr>
                <w:noProof/>
                <w:webHidden/>
              </w:rPr>
              <w:instrText xml:space="preserve"> PAGEREF _Toc53326666 \h </w:instrText>
            </w:r>
            <w:r w:rsidR="001D25E7">
              <w:rPr>
                <w:noProof/>
                <w:webHidden/>
              </w:rPr>
            </w:r>
            <w:r w:rsidR="001D25E7">
              <w:rPr>
                <w:noProof/>
                <w:webHidden/>
              </w:rPr>
              <w:fldChar w:fldCharType="separate"/>
            </w:r>
            <w:r w:rsidR="00B26949">
              <w:rPr>
                <w:noProof/>
                <w:webHidden/>
              </w:rPr>
              <w:t>12</w:t>
            </w:r>
            <w:r w:rsidR="001D25E7">
              <w:rPr>
                <w:noProof/>
                <w:webHidden/>
              </w:rPr>
              <w:fldChar w:fldCharType="end"/>
            </w:r>
          </w:hyperlink>
        </w:p>
        <w:p w:rsidR="001D25E7" w:rsidRDefault="007F48B5">
          <w:pPr>
            <w:pStyle w:val="T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color w:val="auto"/>
              <w:sz w:val="22"/>
            </w:rPr>
          </w:pPr>
          <w:hyperlink w:anchor="_Toc53326667" w:history="1">
            <w:r w:rsidR="001D25E7" w:rsidRPr="00150528">
              <w:rPr>
                <w:rStyle w:val="Hiperhivatkozs"/>
                <w:noProof/>
              </w:rPr>
              <w:t>5. Sajátos nevelési igényű gyermekek nevelésének, oktatásának további eszközei</w:t>
            </w:r>
            <w:r w:rsidR="001D25E7">
              <w:rPr>
                <w:noProof/>
                <w:webHidden/>
              </w:rPr>
              <w:tab/>
            </w:r>
            <w:r w:rsidR="001D25E7">
              <w:rPr>
                <w:noProof/>
                <w:webHidden/>
              </w:rPr>
              <w:fldChar w:fldCharType="begin"/>
            </w:r>
            <w:r w:rsidR="001D25E7">
              <w:rPr>
                <w:noProof/>
                <w:webHidden/>
              </w:rPr>
              <w:instrText xml:space="preserve"> PAGEREF _Toc53326667 \h </w:instrText>
            </w:r>
            <w:r w:rsidR="001D25E7">
              <w:rPr>
                <w:noProof/>
                <w:webHidden/>
              </w:rPr>
            </w:r>
            <w:r w:rsidR="001D25E7">
              <w:rPr>
                <w:noProof/>
                <w:webHidden/>
              </w:rPr>
              <w:fldChar w:fldCharType="separate"/>
            </w:r>
            <w:r w:rsidR="00B26949">
              <w:rPr>
                <w:noProof/>
                <w:webHidden/>
              </w:rPr>
              <w:t>12</w:t>
            </w:r>
            <w:r w:rsidR="001D25E7">
              <w:rPr>
                <w:noProof/>
                <w:webHidden/>
              </w:rPr>
              <w:fldChar w:fldCharType="end"/>
            </w:r>
          </w:hyperlink>
        </w:p>
        <w:p w:rsidR="00052CF5" w:rsidRDefault="00052CF5" w:rsidP="00052CF5">
          <w:pPr>
            <w:spacing w:after="0"/>
            <w:ind w:left="0"/>
          </w:pPr>
          <w:r>
            <w:rPr>
              <w:b/>
              <w:bCs/>
            </w:rPr>
            <w:fldChar w:fldCharType="end"/>
          </w:r>
        </w:p>
      </w:sdtContent>
    </w:sdt>
    <w:p w:rsidR="003E246D" w:rsidRDefault="003E246D" w:rsidP="00052CF5">
      <w:pPr>
        <w:spacing w:after="0" w:line="259" w:lineRule="auto"/>
        <w:ind w:left="0" w:firstLine="0"/>
        <w:jc w:val="left"/>
      </w:pPr>
    </w:p>
    <w:p w:rsidR="00052CF5" w:rsidRDefault="00052CF5" w:rsidP="00052CF5">
      <w:pPr>
        <w:spacing w:after="0" w:line="259" w:lineRule="auto"/>
        <w:ind w:left="0" w:firstLine="0"/>
        <w:jc w:val="left"/>
        <w:rPr>
          <w:sz w:val="24"/>
        </w:rPr>
      </w:pPr>
      <w:r>
        <w:rPr>
          <w:sz w:val="24"/>
        </w:rPr>
        <w:br w:type="page"/>
      </w:r>
    </w:p>
    <w:p w:rsidR="003E246D" w:rsidRDefault="003E246D" w:rsidP="00052CF5">
      <w:pPr>
        <w:spacing w:after="0" w:line="259" w:lineRule="auto"/>
        <w:ind w:left="0" w:firstLine="0"/>
        <w:jc w:val="left"/>
      </w:pPr>
    </w:p>
    <w:p w:rsidR="003E246D" w:rsidRDefault="00052CF5" w:rsidP="00B26949">
      <w:pPr>
        <w:pStyle w:val="Cmsor1"/>
        <w:numPr>
          <w:ilvl w:val="0"/>
          <w:numId w:val="6"/>
        </w:numPr>
      </w:pPr>
      <w:bookmarkStart w:id="1" w:name="_Toc53326663"/>
      <w:r w:rsidRPr="00052CF5">
        <w:t>Az eszközjegyzék összeállításának elvei</w:t>
      </w:r>
      <w:bookmarkEnd w:id="1"/>
      <w:r w:rsidRPr="00052CF5">
        <w:t xml:space="preserve"> </w:t>
      </w:r>
    </w:p>
    <w:p w:rsidR="00B26949" w:rsidRPr="00B26949" w:rsidRDefault="00B26949" w:rsidP="00B26949">
      <w:pPr>
        <w:rPr>
          <w:sz w:val="24"/>
          <w:szCs w:val="24"/>
        </w:rPr>
      </w:pPr>
      <w:r w:rsidRPr="00B26949">
        <w:rPr>
          <w:sz w:val="24"/>
          <w:szCs w:val="24"/>
        </w:rPr>
        <w:t>A törvényi előírásoknak megfelelően állítottuk össze. Iskolánk</w:t>
      </w:r>
      <w:r>
        <w:rPr>
          <w:sz w:val="24"/>
          <w:szCs w:val="24"/>
        </w:rPr>
        <w:t xml:space="preserve"> a</w:t>
      </w:r>
      <w:r w:rsidRPr="00B26949">
        <w:rPr>
          <w:sz w:val="24"/>
          <w:szCs w:val="24"/>
        </w:rPr>
        <w:t xml:space="preserve"> jól felszerelt</w:t>
      </w:r>
      <w:r>
        <w:rPr>
          <w:sz w:val="24"/>
          <w:szCs w:val="24"/>
        </w:rPr>
        <w:t xml:space="preserve"> iskolák közé tartozik. Az eszközök vásárlásánál sokat segít az iskolai Pitypang Alapítvány.</w:t>
      </w:r>
    </w:p>
    <w:p w:rsidR="003E246D" w:rsidRDefault="00052CF5" w:rsidP="00052CF5">
      <w:pPr>
        <w:spacing w:after="0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3E246D" w:rsidRPr="00052CF5" w:rsidRDefault="00052CF5" w:rsidP="00052CF5">
      <w:pPr>
        <w:pStyle w:val="Cmsor1"/>
      </w:pPr>
      <w:bookmarkStart w:id="2" w:name="_Toc53326664"/>
      <w:r w:rsidRPr="00052CF5">
        <w:t>2.Helyiségek</w:t>
      </w:r>
      <w:bookmarkEnd w:id="2"/>
      <w:r w:rsidRPr="00052CF5">
        <w:t xml:space="preserve"> </w:t>
      </w:r>
    </w:p>
    <w:p w:rsidR="00052CF5" w:rsidRDefault="00052CF5" w:rsidP="00052CF5">
      <w:pPr>
        <w:spacing w:after="0" w:line="259" w:lineRule="auto"/>
        <w:ind w:left="10"/>
      </w:pPr>
    </w:p>
    <w:p w:rsidR="00052CF5" w:rsidRPr="00052CF5" w:rsidRDefault="00052CF5" w:rsidP="003B55DA">
      <w:pPr>
        <w:spacing w:after="0" w:line="259" w:lineRule="auto"/>
        <w:ind w:left="10"/>
        <w:rPr>
          <w:sz w:val="24"/>
          <w:szCs w:val="24"/>
        </w:rPr>
      </w:pPr>
      <w:r w:rsidRPr="00052CF5">
        <w:rPr>
          <w:sz w:val="24"/>
          <w:szCs w:val="24"/>
        </w:rPr>
        <w:t>Az egyes helyiségek és az udvar jellemző adatait (alapterület, belmagasság, légköbméter, belső burkolat, megvilágítás stb.) a hatályos építészeti, egészségügyi, munkavédelmi és tűzvéde</w:t>
      </w:r>
      <w:r>
        <w:rPr>
          <w:sz w:val="24"/>
          <w:szCs w:val="24"/>
        </w:rPr>
        <w:t xml:space="preserve">lmi jogszabályok tartalmazzák. </w:t>
      </w:r>
    </w:p>
    <w:p w:rsidR="00E85A67" w:rsidRDefault="00052CF5" w:rsidP="00052CF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2434"/>
        <w:gridCol w:w="2251"/>
        <w:gridCol w:w="1881"/>
        <w:gridCol w:w="1905"/>
      </w:tblGrid>
      <w:tr w:rsidR="00E85A67" w:rsidRPr="00E85A67" w:rsidTr="00E85A67">
        <w:trPr>
          <w:cantSplit/>
          <w:trHeight w:val="300"/>
          <w:tblHeader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Helyiségek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Mennyiségi mutató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Megjegyzés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C4371B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>
              <w:rPr>
                <w:szCs w:val="20"/>
              </w:rPr>
              <w:t>Pitypang Iskola</w:t>
            </w:r>
            <w:r w:rsidR="00E85A67"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99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Tanterem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iskolánként (székhelyen és telephelyen), figyelembe véve az iskola munkarendjét, osztályonként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Figyelembe vehető a szaktanterem is. A terem alapterülete nem lehet kevesebb, mint 1,5 m</w:t>
            </w:r>
            <w:r w:rsidRPr="00E85A67">
              <w:rPr>
                <w:sz w:val="31"/>
                <w:szCs w:val="31"/>
                <w:vertAlign w:val="superscript"/>
              </w:rPr>
              <w:t>2</w:t>
            </w:r>
            <w:r w:rsidRPr="00E85A67">
              <w:rPr>
                <w:szCs w:val="20"/>
              </w:rPr>
              <w:t>/fő.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A06D95">
              <w:rPr>
                <w:szCs w:val="20"/>
              </w:rPr>
              <w:t xml:space="preserve">    </w:t>
            </w:r>
            <w:r w:rsidR="007F48B5">
              <w:rPr>
                <w:szCs w:val="20"/>
              </w:rPr>
              <w:t>16 tanterem</w:t>
            </w:r>
          </w:p>
        </w:tc>
      </w:tr>
      <w:tr w:rsidR="00E85A67" w:rsidRPr="00E85A67" w:rsidTr="00E85A67">
        <w:trPr>
          <w:trHeight w:val="192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2.</w:t>
            </w:r>
          </w:p>
        </w:tc>
        <w:tc>
          <w:tcPr>
            <w:tcW w:w="1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Csoportterem</w:t>
            </w:r>
          </w:p>
        </w:tc>
        <w:tc>
          <w:tcPr>
            <w:tcW w:w="124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legfeljebb nyolc osztállyal működő általános iskolában 4; 16 osztállyal működő általános iskolában 6;</w:t>
            </w:r>
          </w:p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24 osztállyal működő általános</w:t>
            </w:r>
          </w:p>
          <w:p w:rsidR="00E85A67" w:rsidRPr="00E85A67" w:rsidRDefault="00E85A67" w:rsidP="00E85A67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iskolában 8; </w:t>
            </w:r>
          </w:p>
        </w:tc>
        <w:tc>
          <w:tcPr>
            <w:tcW w:w="10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 csoportterem alapterülete nem lehet kevesebb, mint 2 m</w:t>
            </w:r>
            <w:r w:rsidRPr="00E85A67">
              <w:rPr>
                <w:sz w:val="31"/>
                <w:szCs w:val="31"/>
                <w:vertAlign w:val="superscript"/>
              </w:rPr>
              <w:t>2</w:t>
            </w:r>
            <w:r w:rsidRPr="00E85A67">
              <w:rPr>
                <w:szCs w:val="20"/>
              </w:rPr>
              <w:t>/fő.</w:t>
            </w:r>
          </w:p>
        </w:tc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 xml:space="preserve">            1</w:t>
            </w:r>
          </w:p>
        </w:tc>
      </w:tr>
      <w:tr w:rsidR="00E85A67" w:rsidRPr="00E85A67" w:rsidTr="00E85A67">
        <w:trPr>
          <w:trHeight w:val="15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Szaktanterem a hozzá tartozó szertárral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 II/2. pontban foglaltak szerint iskolánként (székhelyen és telephelyen) 1-1; a legfeljebb négy osztállyal működő iskolában társadalomtudományi szaktanterem 1 és művészeti nevelés szaktanterem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 xml:space="preserve">  4</w:t>
            </w:r>
          </w:p>
        </w:tc>
      </w:tr>
      <w:tr w:rsidR="00E85A67" w:rsidRPr="00E85A67" w:rsidTr="00E85A67">
        <w:trPr>
          <w:trHeight w:val="12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Logopédiai foglalkoztató, egyéni fejlesztő szoba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ha a tanulót a többi tanulóval együtt oktatják iskolánként (székhelyen és telephelyen) 1, ha a tanulót a többi tanulótól külön oktatják négy osztályonként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76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Iskolapszichológusi szoba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ha az iskolapszichológus alkalmazása kötelező,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6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6.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Tornaterem (nemenként biztosított öltözővel, benne kialakított zuhanyzóval, wc-vel)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Az Nkt. 27. § (11) bekezdés előírásának teljesülésére tekintettel, további tornaterem létesítése abban az esetben kötelező, ha a tanulók számára aránytalan teher és többletköltség nélkül nem biztosítható más nevelési-oktatási intézménnyel-, illetve sportolásra alkalmas létesítmény üzemeltetőjével kötött megállapodással a még szükséges tornaterem.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Tornaszoba vagy féltornaterem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Gyógytestnevelési/erőnléti terem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(székhelyen,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127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Sportudvar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(székhelyen,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helyettesíthető a célra alkalmas szabad területtel, szabadtéri létesítménnyel; kiváltható szerződés alapján igénybe vett sportlétesítménnyel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Intézményvezetői iroda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iskola székhelyén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76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Intézményvezető-helyettesi iroda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ha az iskolában az intézményvezető-helyettes alkalmazása kötelező, székhelyen és telephelyen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12.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Iskolatitkári iroda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iskola székhelyén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13.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Könyvtár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178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14.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Könyvraktár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általános iskolában, gimnáziumban, továbbá a szakgimnáziumban, szakközépiskolában, szakiskolában, ha általános műveltséget megalapozó évfolyama van, kivéve, ha a feladatot nyilvános könyvtár látja el.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204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15.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Orvosi szoba, elkülönítővel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Az orvosi szoba kialakítása, létesítése nem kötelező, amennyiben az iskolaegészségügyi szolgálat nyilatkozata szerint, a tanulók ellátása - aránytalan teher és többletköltség nélkül - a közelben található egészségügyi intézményben megoldható.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Kiszolgáló helyiségek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16.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Sportszertár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17.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Általános szertár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18.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Karbantartó műhely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 xml:space="preserve"> Gyógypedagógiai, konduktív pedagógiai iskolában.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153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19.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Aula (előtér, közösségi tér)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vagy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Az aula kialakítása nem kötelező, amennyiben a nevelési-oktatási intézményben vagy annak közelében található közösségi térben megoldhatók azok a funkciók, amelyekre az aula szolgál.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20.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Porta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Ebédlő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kivéve, ha az étkeztetést iskolán kívül oldják meg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22.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Melegítőkonyha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ha helyben étkeznek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23.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Tálaló-mosogató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ha helyben étkeznek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24.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Felnőtt étkező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kivéve, ha az étkeztetést iskolán kívül oldják meg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25.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Teakonyha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26.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Személyzeti öltöző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telephelyen), nemenként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765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27.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Személyzeti mosdó-zuhanyzó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telephelyen), nemenként 1 24 osztállyal működő iskola székhelyén, telephelyén nemenként 2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28.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Személyzeti WC helyiség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 és telephelyen) nemenként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Alkalmazotti létszám figyelembevételével.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6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29.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Tanulói WC helyiség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(székhelyen, és telephelyen), szintenként, nemenként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 tanulói létszám figyelembevételével.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6</w:t>
            </w:r>
          </w:p>
        </w:tc>
      </w:tr>
      <w:tr w:rsidR="00E85A67" w:rsidRPr="00E85A67" w:rsidTr="00E85A67">
        <w:trPr>
          <w:trHeight w:val="51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30.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Technikai alkalmazotti mosdózuhanyzó, WC helyiség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(székhelyen, telephelyen) nemenként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31.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Élelmiszerhulladék-tároló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(székhelyen, telephelyen) 1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ha helyben étkeznek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32.</w:t>
            </w:r>
          </w:p>
        </w:tc>
        <w:tc>
          <w:tcPr>
            <w:tcW w:w="1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Egyéb raktár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iskolánként (székhelyen, telephelyen 1)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</w:t>
            </w:r>
          </w:p>
        </w:tc>
      </w:tr>
    </w:tbl>
    <w:p w:rsidR="003E246D" w:rsidRDefault="00052CF5" w:rsidP="00052CF5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</w:p>
    <w:p w:rsidR="003F7FAF" w:rsidRDefault="003F7FAF">
      <w:pPr>
        <w:spacing w:after="160" w:line="259" w:lineRule="auto"/>
        <w:ind w:left="0" w:firstLine="0"/>
        <w:jc w:val="left"/>
        <w:rPr>
          <w:b/>
          <w:sz w:val="28"/>
        </w:rPr>
      </w:pPr>
      <w:r>
        <w:br w:type="page"/>
      </w:r>
    </w:p>
    <w:p w:rsidR="006F40C7" w:rsidRDefault="00052CF5" w:rsidP="003B55DA">
      <w:pPr>
        <w:pStyle w:val="Cmsor1"/>
      </w:pPr>
      <w:bookmarkStart w:id="3" w:name="_Toc53326665"/>
      <w:r w:rsidRPr="006F40C7">
        <w:lastRenderedPageBreak/>
        <w:t>3. Helyiségek bútorzata és egyéb berendezési tárgyai</w:t>
      </w:r>
      <w:bookmarkEnd w:id="3"/>
      <w:r w:rsidRPr="006F40C7">
        <w:t xml:space="preserve"> </w:t>
      </w:r>
    </w:p>
    <w:p w:rsidR="00725DF6" w:rsidRPr="003B55DA" w:rsidRDefault="006F40C7" w:rsidP="006F40C7">
      <w:pPr>
        <w:ind w:left="0" w:firstLine="0"/>
        <w:rPr>
          <w:sz w:val="24"/>
          <w:szCs w:val="24"/>
        </w:rPr>
      </w:pPr>
      <w:r w:rsidRPr="006F40C7">
        <w:rPr>
          <w:sz w:val="24"/>
          <w:szCs w:val="24"/>
        </w:rPr>
        <w:t>Az e pont alatt felsorolt eszközök, felszerelések helyettesíthetők az adott eszköz, felszerelés funkcióját kiváltó, korszerű, környezettudatos eszközzel, felszereléssel</w:t>
      </w:r>
      <w:r w:rsidR="003B55DA">
        <w:rPr>
          <w:sz w:val="24"/>
          <w:szCs w:val="24"/>
        </w:rPr>
        <w:t>.</w:t>
      </w:r>
    </w:p>
    <w:tbl>
      <w:tblPr>
        <w:tblW w:w="515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2481"/>
        <w:gridCol w:w="2126"/>
        <w:gridCol w:w="2835"/>
        <w:gridCol w:w="1416"/>
      </w:tblGrid>
      <w:tr w:rsidR="00E85A67" w:rsidRPr="00E85A67" w:rsidTr="00E85A67">
        <w:trPr>
          <w:cantSplit/>
          <w:trHeight w:val="300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  <w:tc>
          <w:tcPr>
            <w:tcW w:w="1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Eszközök, felszerelések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Mennyiségi mutatók</w:t>
            </w:r>
          </w:p>
        </w:tc>
        <w:tc>
          <w:tcPr>
            <w:tcW w:w="15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Megjegyzés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A06D95" w:rsidP="00E85A67">
            <w:pPr>
              <w:spacing w:after="0" w:line="240" w:lineRule="auto"/>
              <w:ind w:left="0" w:firstLine="0"/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Pitypang</w:t>
            </w:r>
            <w:r w:rsidR="00E85A67"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 1. Tanterem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204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 xml:space="preserve"> tanulói asztalok, székek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tanulók létszámának figyelembevételével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Életkornak megfelelő méretben; mozgáskorlátozottak, középsúlyos értelmi fogyatékosok és gyengénlátók esetén állítható magasságú, dönthető lapú, peremes, egyszemélyes asztalok; gyengénlátóknál - szükség szerint - egyéni megvilágítási lehetőséggel; mozgáskorlátozottak székei állítható magasságú ülőkével, lábtartóval.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Default="008636D4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="00E85A67"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 xml:space="preserve">250 </w:t>
            </w:r>
            <w:r>
              <w:rPr>
                <w:szCs w:val="20"/>
              </w:rPr>
              <w:t>db</w:t>
            </w:r>
            <w:r w:rsidR="00E05574">
              <w:rPr>
                <w:szCs w:val="20"/>
              </w:rPr>
              <w:t xml:space="preserve"> asztal</w:t>
            </w:r>
          </w:p>
          <w:p w:rsidR="00E05574" w:rsidRPr="00E85A67" w:rsidRDefault="00E05574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 500</w:t>
            </w:r>
            <w:r w:rsidR="008636D4">
              <w:rPr>
                <w:szCs w:val="20"/>
              </w:rPr>
              <w:t xml:space="preserve"> db</w:t>
            </w:r>
            <w:r>
              <w:rPr>
                <w:szCs w:val="20"/>
              </w:rPr>
              <w:t xml:space="preserve"> szék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nevelői asztal,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20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eszköztároló 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20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interaktív tábla és/vagy tábla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E05574">
              <w:rPr>
                <w:szCs w:val="20"/>
              </w:rPr>
              <w:t>15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ruhatároló (fogas)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tanulók létszámának figyelembevételével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450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 xml:space="preserve"> 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Szeméttároló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helyiségenként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30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Hulladék szelektálásra alkalmas gyűjtőedények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épület szintenként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 települési szabályozásnak megfelelően annyi gyűjtőedény, amennyi az elkülöníthető hulladéktípusok száma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sötétítő függöny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ablakonként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az ablak lefedésére alkalmas méretben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85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 2. Szaktantermek (a tantermi alapfelszereléseken felüli igények)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tanári számítógép (szerver), internet hozzáféréssel,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szaktantermenként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perifériák: pl.: multifunkciós eszköz (fénymásoló, nyomtató, szkenner), projektor, vagy interaktív kijelző, hangszóró,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4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 a) számítástechnikai terem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tábla + flipchart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vagy interaktív kijelző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Számítógépasztal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tanulónként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16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számítógép, internet hozzáféréssel,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tanulónként 1 felszerelés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perifériák pl.: multifunkciós eszköz (szkenner, nyomtató, fénymásoló), hangszóró, projektor, vagy interaktív kijelző, erősítő, mikrofon,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16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Informatikai szoftverek, programok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szükség szerint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a pedagógiai program előírásai szerint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i/>
                <w:iCs/>
                <w:szCs w:val="20"/>
              </w:rPr>
            </w:pPr>
            <w:r w:rsidRPr="00E85A67">
              <w:rPr>
                <w:b/>
                <w:bCs/>
                <w:i/>
                <w:iCs/>
                <w:szCs w:val="20"/>
              </w:rPr>
              <w:t xml:space="preserve">b) nyelvi tanterem </w:t>
            </w: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nyelvoktatást támogató, segítő digitális eszközök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tíz-tizenöt tanuló egyidejű foglalkoztatására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ha az oktatás részben vagy egészben nem magyar nyelven folyik; számítógépes nyelvi oktatással kiváltható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343FDE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interaktív tábla és/vagy tábla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vagy interaktív kijelző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20.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digitális hanglejátszásra és képmegjelenítésére alkalmas eszköz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mikrofon, erősítő, fejhallgató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22.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c) természettudományi szaktanterem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interaktív tábla és/vagy tábla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vegyszerálló tanulói asztalok (víz, gáz csatlakozással)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három tanulónként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7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elszívó berendezés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vegyszerálló mosogató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két asztalonként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7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fali mosogató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poroltó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elsősegélydoboz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eszköz- és vegyszerszekrény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méregszekrény (zárható)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elhelyezése a szertárban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eszközszállító tolókocsi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törpefeszültségű csatlakozások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tanulóasztalonként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34.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d</w:t>
            </w:r>
            <w:r w:rsidRPr="00E85A67">
              <w:rPr>
                <w:b/>
                <w:bCs/>
                <w:i/>
                <w:iCs/>
                <w:szCs w:val="20"/>
              </w:rPr>
              <w:t>)</w:t>
            </w:r>
            <w:r w:rsidRPr="00E85A67">
              <w:rPr>
                <w:b/>
                <w:bCs/>
                <w:szCs w:val="20"/>
              </w:rPr>
              <w:t xml:space="preserve"> művészeti nevelés szaktanterem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rajzasztal (rajzpad, rajzbak)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tanulók létszámának figyelembevételével 1 hely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interaktív tábla és/vagy tábla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tárgyasztal (állítható)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mobil-lámpa (reflektor)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vízcsap (falikút)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pianínó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iskolánként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ötvonalas tábla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digitális hanglejátszásra és képmegjelenítésére alkalmas eszköz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6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tároló polcok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tantermenként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44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e</w:t>
            </w:r>
            <w:r w:rsidRPr="00E85A67">
              <w:rPr>
                <w:b/>
                <w:bCs/>
                <w:i/>
                <w:iCs/>
                <w:szCs w:val="20"/>
              </w:rPr>
              <w:t>)</w:t>
            </w:r>
            <w:r w:rsidRPr="00E85A67">
              <w:rPr>
                <w:b/>
                <w:bCs/>
                <w:szCs w:val="20"/>
              </w:rPr>
              <w:t xml:space="preserve"> technikai szaktanterem</w:t>
            </w:r>
            <w:r w:rsidRPr="00E85A67">
              <w:rPr>
                <w:szCs w:val="20"/>
              </w:rPr>
              <w:t xml:space="preserve"> (életvitel és gyakorlati ismeretek céljait is szolgálhatja)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tanulói munkaasztal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tizenöt tanuló részére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 tantárgy oktatásához alkalmas tárolókkal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állítható magasságú támla nélküli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tizenöt tanuló részére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14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f</w:t>
            </w:r>
            <w:r w:rsidRPr="00E85A67">
              <w:rPr>
                <w:b/>
                <w:bCs/>
                <w:i/>
                <w:iCs/>
                <w:szCs w:val="20"/>
              </w:rPr>
              <w:t>)</w:t>
            </w:r>
            <w:r w:rsidRPr="00E85A67">
              <w:rPr>
                <w:b/>
                <w:bCs/>
                <w:szCs w:val="20"/>
              </w:rPr>
              <w:t xml:space="preserve"> gyakorló tanterem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iskolánként (székhelyen és telephelyen)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48.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3. logopédiai foglalkoztató egyéni fejlesztő szoba (berendezése az óvodában meghatározottak szerint)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 fogyatékosság típusának megfelelő, a tanulási képességet fejlesztő eszközök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 pedagógiai programban foglaltak szerint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tükör (az asztal szélességében)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egy gyermek, egy felnőtt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szőnyeg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 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könyvek tárolására alkalmas polc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4. tornaszoba 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kislabda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10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labda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20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tornaszőnyeg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tornapad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4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zsámoly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4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bordásfal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7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mászókötél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gumikötél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10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ugrókötél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10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59.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medicinlabda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5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DD71FD">
              <w:rPr>
                <w:szCs w:val="20"/>
              </w:rPr>
              <w:t>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stopper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kiegészítő torna készlet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egyéni fejlesztést szolgáló speciális tornafelszerelések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sajátos nevelési igényű tanulót oktató iskolában; pedagógiai programban foglaltak szerint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63.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5. Iskolapszichológusi szoba</w:t>
            </w: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4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4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zárható irattároló 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perifériák pl.: multifunkciós eszköz (szkenner, nyomtató, fénymásoló), hangszóró, projektor, vagy interaktív kijelző, erősítő, mikrofon,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ruhatároló (fogas)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69.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szeméttároló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telefonkészülék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szőnyeg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72.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6. Tornaterem </w:t>
            </w:r>
          </w:p>
        </w:tc>
        <w:tc>
          <w:tcPr>
            <w:tcW w:w="7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(mindazok a felszerelések, amelyek a tornaszobában, továbbá)</w:t>
            </w:r>
          </w:p>
        </w:tc>
        <w:tc>
          <w:tcPr>
            <w:tcW w:w="7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kosárlabda palánk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6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gyűrű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mászórúd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mászókötél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bordásfal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10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32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78.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7. Sportudvar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79.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szabadtéri labdajáték felszerelése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bármelyik játék kiválasztható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magasugró állvány, léc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távol-, magasugró gödör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homokkal vagy szivaccsal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futópálya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lehetőség szerint kialakítva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343FDE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egyéni fejlesztést szolgáló speciális tornafelszerelések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 xml:space="preserve">egy iskolai osztály egyidejű foglalkoztatásához </w:t>
            </w:r>
            <w:r w:rsidRPr="00E85A67">
              <w:rPr>
                <w:szCs w:val="20"/>
              </w:rPr>
              <w:lastRenderedPageBreak/>
              <w:t>szükséges mennyiségben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sajátos nevelési igényű tanulót oktató iskolában; pedagógiai programban foglaltak szerint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636D4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84.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8. Intézményvezetői iroda</w:t>
            </w: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íróasztal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4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tárgyalóasztal, székekkel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 internet hozzáféréssel,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 felszerelés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perifériák pl.: multifunkciós eszköz (fénymásoló, nyomtató, szkenner), hangszóró, projektor, vagy interaktív kijelző, erősítő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89.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számítógépasztal és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01.jan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iratszekrény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digitális adathordozók részére 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telefon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93.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9. Nevelőtestületi szoba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fiókos 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pedagóguslétszám szerint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32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pedagóguslétszám szerint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32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könyvszekrény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 internet hozzáféréssel,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perifériák pl.: multifunkciós eszköz (fénymásoló, nyomtató, szkenner), hangszóró, projektor, vagy interaktív kijelző, erősítő, mikrofon,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8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számítógépasztal,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01.jan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8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99.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ruhásszekrény vagy fogasok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pedagóguslétszám figyelembevételével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tükör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101.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10. Intézményvezető-helyettesi, tagintézmény-, intézményegységvezető-helyettesi, iskolatitkári iroda (a felszerelések feladatellátás szerint helyezhetők el)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asztal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felnőtt létszám figyelembevételével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felnőtt létszám figyelembevételével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iratszekrény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3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számítógépasztal és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 internet hozzáféréssel,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tagintézményben perifériák pl.: multifunkciós eszköz (fénymásoló, nyomtató, szkenner), hangszóró, projektor, vagy interaktív kijelző,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2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107.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telefon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közös vonallal is működtethető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108.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11. Könyvtár </w:t>
            </w:r>
            <w:r w:rsidRPr="00E85A67">
              <w:rPr>
                <w:szCs w:val="20"/>
              </w:rPr>
              <w:t xml:space="preserve">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127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109.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tanulói asztal, szék, lehetőség szerint babzsák fotel elhelyezésének biztosítása a kényelmes helyben olvasáshoz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egy iskolai osztály, egyidejű foglalkoztatásához szükséges mennyiségben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életkornak megfelelő méretben; mozgáskorlátozottak és gyengénlátók esetén állítható magasságú, dönthető lapú, peremes, egyszemélyes asztalok; mozgáskorlátozottak székei </w:t>
            </w:r>
            <w:r w:rsidRPr="00E85A67">
              <w:rPr>
                <w:szCs w:val="20"/>
              </w:rPr>
              <w:lastRenderedPageBreak/>
              <w:t>állítható magasságú ülőkével, lábtartóval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35A4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lastRenderedPageBreak/>
              <w:t> </w:t>
            </w:r>
            <w:r w:rsidR="008141ED">
              <w:rPr>
                <w:szCs w:val="20"/>
              </w:rPr>
              <w:t>6</w:t>
            </w:r>
            <w:r w:rsidR="00C735A4">
              <w:rPr>
                <w:szCs w:val="20"/>
              </w:rPr>
              <w:t xml:space="preserve"> </w:t>
            </w:r>
            <w:r w:rsidR="008141ED">
              <w:rPr>
                <w:szCs w:val="20"/>
              </w:rPr>
              <w:t>asztal</w:t>
            </w:r>
          </w:p>
          <w:p w:rsidR="00E85A67" w:rsidRDefault="008141ED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26 szék</w:t>
            </w:r>
          </w:p>
          <w:p w:rsidR="008141ED" w:rsidRPr="00E85A67" w:rsidRDefault="008141ED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C735A4">
              <w:rPr>
                <w:szCs w:val="20"/>
              </w:rPr>
              <w:t xml:space="preserve"> </w:t>
            </w:r>
            <w:r>
              <w:rPr>
                <w:szCs w:val="20"/>
              </w:rPr>
              <w:t>babzsák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egyedi világítás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olvasóhelyenként 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könyvtárosi asztal,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01.jan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asztal egyedi világítással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112.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szekrény (tároló)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legalább háromezer könyvtári dokumentum elhelyezésére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5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113.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tárolók, polcok, szabadpolcok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2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20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114.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létra (polcokhoz)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 xml:space="preserve">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115.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telefon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közös vonallal is működtethető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116.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 internet hozzáféréssel, perifériákkal, könyvtári szoftverrel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perifériák pl.: multifunkciós eszköz (fénymásoló, nyomtató, szkenner), hangszóró, projektor, vagy interaktív kijelző, erősítő, mikrofon stb.,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1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117.</w:t>
            </w:r>
          </w:p>
        </w:tc>
        <w:tc>
          <w:tcPr>
            <w:tcW w:w="39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 xml:space="preserve">12. Könyvtárszoba </w:t>
            </w:r>
            <w:r w:rsidRPr="00E85A67">
              <w:rPr>
                <w:szCs w:val="20"/>
              </w:rPr>
              <w:t xml:space="preserve">  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118.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tanulói asztal,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legalább hat tanuló egyidejű foglalkoztatására elegendő mennyiségben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életkornak megfelelő méretben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30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119.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könyvtárosi asztal, szék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01.jan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asztal egyedi világítással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510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120.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könyvespolc, szekrény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legalább ötszáz könyvtári dokumentum elhelyezésére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E85A67" w:rsidRPr="00E85A67" w:rsidTr="00E85A67">
        <w:trPr>
          <w:trHeight w:val="76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121.</w:t>
            </w:r>
          </w:p>
        </w:tc>
        <w:tc>
          <w:tcPr>
            <w:tcW w:w="1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számítógép internet hozzáféréssel, perifériákkal</w:t>
            </w:r>
          </w:p>
        </w:tc>
        <w:tc>
          <w:tcPr>
            <w:tcW w:w="1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1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perifériák pl.: multifunkciós eszköz (szkenner, nyomtató, fénymásoló), hangszóró, projektor, vagy interaktív kijelző, erősítő, mikrofon, stb.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</w:tbl>
    <w:p w:rsidR="00193508" w:rsidRDefault="00193508" w:rsidP="00655E9F">
      <w:pPr>
        <w:spacing w:after="0" w:line="259" w:lineRule="auto"/>
        <w:ind w:left="0" w:firstLine="0"/>
        <w:jc w:val="left"/>
      </w:pPr>
    </w:p>
    <w:p w:rsidR="00193508" w:rsidRDefault="00193508">
      <w:pPr>
        <w:spacing w:after="160" w:line="259" w:lineRule="auto"/>
        <w:ind w:left="0" w:firstLine="0"/>
        <w:jc w:val="left"/>
      </w:pPr>
      <w:r>
        <w:br w:type="page"/>
      </w:r>
    </w:p>
    <w:p w:rsidR="00193508" w:rsidRPr="00E85A67" w:rsidRDefault="00193508" w:rsidP="00193508">
      <w:pPr>
        <w:pStyle w:val="Cmsor1"/>
        <w:rPr>
          <w:i/>
        </w:rPr>
      </w:pPr>
      <w:bookmarkStart w:id="4" w:name="_Toc53326666"/>
      <w:r w:rsidRPr="00E85A67">
        <w:rPr>
          <w:i/>
        </w:rPr>
        <w:lastRenderedPageBreak/>
        <w:t>4. Nevelőmunkát segítő eszközök</w:t>
      </w:r>
      <w:bookmarkEnd w:id="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"/>
        <w:gridCol w:w="1773"/>
        <w:gridCol w:w="2973"/>
        <w:gridCol w:w="1846"/>
        <w:gridCol w:w="2033"/>
      </w:tblGrid>
      <w:tr w:rsidR="00E85A67" w:rsidRPr="00E85A67" w:rsidTr="003B55DA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1.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E85A67">
              <w:rPr>
                <w:b/>
                <w:bCs/>
                <w:szCs w:val="20"/>
              </w:rPr>
              <w:t>Taneszközök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  <w:r w:rsidR="00C735A4">
              <w:rPr>
                <w:szCs w:val="20"/>
              </w:rPr>
              <w:t>Pitypang Iskola</w:t>
            </w:r>
          </w:p>
        </w:tc>
      </w:tr>
      <w:tr w:rsidR="00E85A67" w:rsidRPr="00E85A67" w:rsidTr="003B55DA">
        <w:trPr>
          <w:trHeight w:val="17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2.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interaktív tábla,</w:t>
            </w:r>
          </w:p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információhordozók az iskola pedagógiai programjában</w:t>
            </w:r>
          </w:p>
          <w:p w:rsidR="00E85A67" w:rsidRPr="00E85A67" w:rsidRDefault="00E85A67" w:rsidP="00E85A67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előírt tananyag feldolgozásához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évfolyamok, tantárgyak alapján, oly módon, hogy az iskola munkarendje szerint minden osztály alkalmazhassa</w:t>
            </w:r>
          </w:p>
        </w:tc>
        <w:tc>
          <w:tcPr>
            <w:tcW w:w="10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pedagógiai programban foglaltak szerint</w:t>
            </w:r>
          </w:p>
        </w:tc>
        <w:tc>
          <w:tcPr>
            <w:tcW w:w="11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3B55DA">
        <w:trPr>
          <w:trHeight w:val="102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3.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egyéni fejlesztést szolgáló speciális taneszközök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rPr>
                <w:szCs w:val="20"/>
              </w:rPr>
            </w:pPr>
            <w:r w:rsidRPr="00E85A67">
              <w:rPr>
                <w:szCs w:val="20"/>
              </w:rPr>
              <w:t>évfolyamok, tantárgyak alapján, oly módon, hogy az iskola munkarendje szerint minden osztály alkalmazhassa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sajátos nevelési igényű tanulót oktató iskolában; pedagógiai programban foglaltak szerint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 </w:t>
            </w:r>
          </w:p>
        </w:tc>
      </w:tr>
      <w:tr w:rsidR="00E85A67" w:rsidRPr="00E85A67" w:rsidTr="003B55DA">
        <w:trPr>
          <w:trHeight w:val="153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E85A67">
              <w:rPr>
                <w:szCs w:val="20"/>
              </w:rPr>
              <w:t>4.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digitális kép-, és hanglejátszásra és megjelenítésére alkalmas eszköz</w:t>
            </w:r>
          </w:p>
        </w:tc>
        <w:tc>
          <w:tcPr>
            <w:tcW w:w="1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iskolánként (székhelyen és telephelyen) 1, ha legalább négy osztály működik, további 1, beszédfogyatékos tanulót nevelő iskolában - mikrofonnal - osztályonként 1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E85A67">
              <w:rPr>
                <w:szCs w:val="20"/>
              </w:rPr>
              <w:t>szaktanteremnél felsorolton kívül; bárhol szükség szerint elhelyezhető</w:t>
            </w: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A67" w:rsidRPr="00E85A67" w:rsidRDefault="00E85A67" w:rsidP="00E85A67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</w:p>
        </w:tc>
      </w:tr>
    </w:tbl>
    <w:p w:rsidR="00012ACD" w:rsidRDefault="00012ACD">
      <w:pPr>
        <w:spacing w:after="160" w:line="259" w:lineRule="auto"/>
        <w:ind w:left="0" w:firstLine="0"/>
        <w:jc w:val="left"/>
      </w:pPr>
    </w:p>
    <w:p w:rsidR="00012ACD" w:rsidRDefault="00012ACD">
      <w:pPr>
        <w:spacing w:after="160" w:line="259" w:lineRule="auto"/>
        <w:ind w:left="0" w:firstLine="0"/>
        <w:jc w:val="left"/>
      </w:pPr>
    </w:p>
    <w:p w:rsidR="00012ACD" w:rsidRDefault="00012ACD">
      <w:pPr>
        <w:spacing w:after="160" w:line="259" w:lineRule="auto"/>
        <w:ind w:left="0" w:firstLine="0"/>
        <w:jc w:val="left"/>
      </w:pPr>
    </w:p>
    <w:p w:rsidR="00012ACD" w:rsidRDefault="00012ACD" w:rsidP="00012ACD">
      <w:pPr>
        <w:pStyle w:val="Cmsor1"/>
      </w:pPr>
      <w:bookmarkStart w:id="5" w:name="_Toc53326667"/>
      <w:r>
        <w:t>5. Sajátos nevelési igényű gyermekek nevelésének, oktatásának további eszközei</w:t>
      </w:r>
      <w:bookmarkEnd w:id="5"/>
    </w:p>
    <w:p w:rsidR="00012ACD" w:rsidRDefault="00012ACD">
      <w:pPr>
        <w:spacing w:after="160" w:line="259" w:lineRule="auto"/>
        <w:ind w:left="0" w:firstLine="0"/>
        <w:jc w:val="left"/>
      </w:pPr>
    </w:p>
    <w:p w:rsidR="001D25E7" w:rsidRDefault="001D25E7" w:rsidP="001D25E7">
      <w:pPr>
        <w:ind w:left="0" w:firstLine="0"/>
        <w:rPr>
          <w:sz w:val="24"/>
          <w:szCs w:val="24"/>
        </w:rPr>
      </w:pPr>
      <w:r w:rsidRPr="006F40C7">
        <w:rPr>
          <w:sz w:val="24"/>
          <w:szCs w:val="24"/>
        </w:rPr>
        <w:t>Az e pont alatt felsorolt eszközök, felszerelések helyettesíthetők az adott eszköz, felszerelés funkcióját kiváltó, korszerű, környezettudatos eszközzel, felszereléssel</w:t>
      </w:r>
      <w:r>
        <w:rPr>
          <w:sz w:val="24"/>
          <w:szCs w:val="24"/>
        </w:rPr>
        <w:t>.</w:t>
      </w:r>
    </w:p>
    <w:p w:rsidR="001D25E7" w:rsidRDefault="001D25E7" w:rsidP="00B26949">
      <w:pPr>
        <w:shd w:val="clear" w:color="auto" w:fill="FFFFFF" w:themeFill="background1"/>
        <w:ind w:left="0" w:firstLine="0"/>
        <w:rPr>
          <w:sz w:val="24"/>
          <w:szCs w:val="24"/>
        </w:rPr>
      </w:pPr>
      <w:r w:rsidRPr="00B26949">
        <w:rPr>
          <w:sz w:val="24"/>
          <w:szCs w:val="24"/>
        </w:rPr>
        <w:t xml:space="preserve">Iskolánk alapdokumentumaiban </w:t>
      </w:r>
      <w:r w:rsidR="00B26949">
        <w:rPr>
          <w:sz w:val="24"/>
          <w:szCs w:val="24"/>
        </w:rPr>
        <w:t xml:space="preserve">a hallássérült </w:t>
      </w:r>
      <w:r w:rsidRPr="00B26949">
        <w:rPr>
          <w:sz w:val="24"/>
          <w:szCs w:val="24"/>
        </w:rPr>
        <w:t>tanulók ellátása szerepel</w:t>
      </w:r>
      <w:r w:rsidR="00B26949">
        <w:rPr>
          <w:sz w:val="24"/>
          <w:szCs w:val="24"/>
        </w:rP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"/>
        <w:gridCol w:w="2536"/>
        <w:gridCol w:w="1560"/>
        <w:gridCol w:w="2126"/>
        <w:gridCol w:w="2121"/>
      </w:tblGrid>
      <w:tr w:rsidR="003B55DA" w:rsidRPr="003B55DA" w:rsidTr="003B55DA">
        <w:trPr>
          <w:cantSplit/>
          <w:trHeight w:val="300"/>
          <w:tblHeader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1.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3B55DA">
              <w:rPr>
                <w:b/>
                <w:bCs/>
                <w:szCs w:val="20"/>
              </w:rPr>
              <w:t xml:space="preserve">Látási fogyatékosok 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C735A4">
              <w:rPr>
                <w:szCs w:val="20"/>
              </w:rPr>
              <w:t>Pitypang Iskola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olvasótelevízió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tíz tanulónként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 tanulót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3.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nagyítók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 tanulót oktató iskolában, az érintett tanulóknak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4.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kézikamerás olvasókészülék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tíz tanulónként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 tanulót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5.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speciális könyvtartó eszköz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6.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számítógép színes, nagyító programmal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tíz tanulónként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76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7.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világító színű, erősen kontrasztos, illetve nagyított méretű demonstrációs ábragyűjtemény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osztályonként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8.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pontírógép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vakot, aliglátó tanulót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lastRenderedPageBreak/>
              <w:t>9.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pontozó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10.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Braille-tábla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11.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számítógép beszélő szintetizátorral vagy Braillekijelzővel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tíz tanulónként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12.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Braille-nyomtató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13.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optacon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14.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scanner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15.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speciális rajzeszköz készlet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16.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abakusz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17.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3B55DA">
              <w:rPr>
                <w:b/>
                <w:bCs/>
                <w:szCs w:val="20"/>
              </w:rPr>
              <w:t xml:space="preserve">Hallási fogyatékosok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18.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vezetékes vagy vezeték nélküli egyéni, illetve csoportos adó-vevő készülék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19.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hallásvizsgáló és hallókészülék tesztelő felszerelés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20.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zöld alapon sárga, széles vonalközű tábla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tantermenként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alig- és gyengénlátó tanulót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3B55DA" w:rsidRPr="003B55DA" w:rsidTr="003B55DA">
        <w:trPr>
          <w:trHeight w:val="765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21.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 különböző nyelvi kommunikációs szinteknek megfelelő kifejezések képi megjelenítésére alkalmas elektronikus információhordozó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3B55DA" w:rsidRPr="003B55DA" w:rsidTr="003B55DA">
        <w:trPr>
          <w:trHeight w:val="12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22.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 nyelvi kommunikáció</w:t>
            </w:r>
          </w:p>
          <w:p w:rsidR="003B55DA" w:rsidRPr="003B55DA" w:rsidRDefault="003B55DA" w:rsidP="003B55DA">
            <w:pPr>
              <w:spacing w:after="0" w:line="240" w:lineRule="auto"/>
              <w:ind w:left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vizuális, auditív megjelenítésének ellenőrzésére alkalmas elektronikus eszközök</w:t>
            </w:r>
          </w:p>
        </w:tc>
        <w:tc>
          <w:tcPr>
            <w:tcW w:w="8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3B55DA" w:rsidRPr="003B55DA" w:rsidTr="003B55DA">
        <w:trPr>
          <w:trHeight w:val="102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23.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 nyelvi fejlődésükben akadályozottak kommunikációját segítő nyelv szemléltetésére alkalmas audiovizuális és/vagy elektronikus eszköz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iskolánként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  <w:r w:rsidR="008141ED">
              <w:rPr>
                <w:szCs w:val="20"/>
              </w:rPr>
              <w:t>0</w:t>
            </w:r>
          </w:p>
        </w:tc>
      </w:tr>
      <w:tr w:rsidR="003B55DA" w:rsidRPr="003B55DA" w:rsidTr="003B55DA">
        <w:trPr>
          <w:trHeight w:val="30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24.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b/>
                <w:bCs/>
                <w:szCs w:val="20"/>
              </w:rPr>
            </w:pPr>
            <w:r w:rsidRPr="003B55DA">
              <w:rPr>
                <w:b/>
                <w:bCs/>
                <w:szCs w:val="20"/>
              </w:rPr>
              <w:t>Testi fogyatékosok, mozgáskorlátozottak</w:t>
            </w: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 xml:space="preserve"> 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25.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fogyatékossághoz igazodó egyénre szabott eszközök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tanulói létszám szerint, tantárgyanként szükség szerint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pedagógiai programban foglaltak szerint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26.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állítható magasságú tábla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tantermenként 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mozgásfogyatékos tanulót oktató iskolában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27.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állítható magasságú asztal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 fogyatékosság jellegétől függő létszám szerint, bevezetése: 2021-től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  <w:tr w:rsidR="003B55DA" w:rsidRPr="003B55DA" w:rsidTr="003B55DA">
        <w:trPr>
          <w:trHeight w:val="510"/>
        </w:trPr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center"/>
              <w:rPr>
                <w:szCs w:val="20"/>
              </w:rPr>
            </w:pPr>
            <w:r w:rsidRPr="003B55DA">
              <w:rPr>
                <w:szCs w:val="20"/>
              </w:rPr>
              <w:t>28.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állítható magasságú szék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a fogyatékosság jellegétől függő létszám szerint, bevezetése: 2021-től</w:t>
            </w:r>
          </w:p>
        </w:tc>
        <w:tc>
          <w:tcPr>
            <w:tcW w:w="1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5DA" w:rsidRPr="003B55DA" w:rsidRDefault="003B55DA" w:rsidP="003B55DA">
            <w:pPr>
              <w:spacing w:after="0" w:line="240" w:lineRule="auto"/>
              <w:ind w:left="0" w:firstLine="0"/>
              <w:jc w:val="left"/>
              <w:rPr>
                <w:szCs w:val="20"/>
              </w:rPr>
            </w:pPr>
            <w:r w:rsidRPr="003B55DA">
              <w:rPr>
                <w:szCs w:val="20"/>
              </w:rPr>
              <w:t> </w:t>
            </w:r>
          </w:p>
        </w:tc>
      </w:tr>
    </w:tbl>
    <w:p w:rsidR="001D25E7" w:rsidRDefault="001D25E7">
      <w:pPr>
        <w:spacing w:after="160" w:line="259" w:lineRule="auto"/>
        <w:ind w:left="0" w:firstLine="0"/>
        <w:jc w:val="left"/>
      </w:pPr>
    </w:p>
    <w:sectPr w:rsidR="001D25E7" w:rsidSect="00052CF5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417" w:bottom="1417" w:left="1417" w:header="708" w:footer="71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8B5" w:rsidRDefault="007F48B5">
      <w:pPr>
        <w:spacing w:after="0" w:line="240" w:lineRule="auto"/>
      </w:pPr>
      <w:r>
        <w:separator/>
      </w:r>
    </w:p>
  </w:endnote>
  <w:endnote w:type="continuationSeparator" w:id="0">
    <w:p w:rsidR="007F48B5" w:rsidRDefault="007F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B5" w:rsidRDefault="007F48B5">
    <w:pPr>
      <w:spacing w:after="0" w:line="259" w:lineRule="auto"/>
      <w:ind w:left="7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F48B5" w:rsidRDefault="007F48B5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B5" w:rsidRDefault="007F48B5">
    <w:pPr>
      <w:spacing w:after="0" w:line="259" w:lineRule="auto"/>
      <w:ind w:left="7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E413A" w:rsidRPr="00EE413A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F48B5" w:rsidRDefault="007F48B5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B5" w:rsidRDefault="007F48B5">
    <w:pPr>
      <w:spacing w:after="0" w:line="259" w:lineRule="auto"/>
      <w:ind w:left="71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7F48B5" w:rsidRDefault="007F48B5">
    <w:pPr>
      <w:spacing w:after="0" w:line="259" w:lineRule="auto"/>
      <w:ind w:left="72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8B5" w:rsidRDefault="007F48B5">
      <w:pPr>
        <w:spacing w:after="0" w:line="240" w:lineRule="auto"/>
      </w:pPr>
      <w:r>
        <w:separator/>
      </w:r>
    </w:p>
  </w:footnote>
  <w:footnote w:type="continuationSeparator" w:id="0">
    <w:p w:rsidR="007F48B5" w:rsidRDefault="007F4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8B5" w:rsidRPr="00A06D95" w:rsidRDefault="007F48B5">
    <w:pPr>
      <w:pStyle w:val="lfej"/>
      <w:rPr>
        <w:color w:val="2E74B5" w:themeColor="accent1" w:themeShade="BF"/>
        <w:sz w:val="36"/>
        <w:szCs w:val="36"/>
      </w:rPr>
    </w:pPr>
    <w:r w:rsidRPr="00A06D95">
      <w:rPr>
        <w:b/>
        <w:color w:val="2E74B5" w:themeColor="accent1" w:themeShade="BF"/>
        <w:sz w:val="36"/>
        <w:szCs w:val="36"/>
      </w:rPr>
      <w:t>Budapest II. Kerületi Pitypang Utcai Általános Iskola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F2D9C"/>
    <w:multiLevelType w:val="hybridMultilevel"/>
    <w:tmpl w:val="017ADDBA"/>
    <w:lvl w:ilvl="0" w:tplc="92EAC8D4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4E1BF1"/>
    <w:multiLevelType w:val="hybridMultilevel"/>
    <w:tmpl w:val="067E7582"/>
    <w:lvl w:ilvl="0" w:tplc="395C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3528E3"/>
    <w:multiLevelType w:val="hybridMultilevel"/>
    <w:tmpl w:val="86609EBA"/>
    <w:lvl w:ilvl="0" w:tplc="92EAC8D4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04751D"/>
    <w:multiLevelType w:val="hybridMultilevel"/>
    <w:tmpl w:val="53101E02"/>
    <w:lvl w:ilvl="0" w:tplc="92EAC8D4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783920">
      <w:start w:val="1"/>
      <w:numFmt w:val="bullet"/>
      <w:lvlText w:val="o"/>
      <w:lvlJc w:val="left"/>
      <w:pPr>
        <w:ind w:left="15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06C10">
      <w:start w:val="1"/>
      <w:numFmt w:val="bullet"/>
      <w:lvlText w:val="▪"/>
      <w:lvlJc w:val="left"/>
      <w:pPr>
        <w:ind w:left="2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0E5A66">
      <w:start w:val="1"/>
      <w:numFmt w:val="bullet"/>
      <w:lvlText w:val="•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C0FF98">
      <w:start w:val="1"/>
      <w:numFmt w:val="bullet"/>
      <w:lvlText w:val="o"/>
      <w:lvlJc w:val="left"/>
      <w:pPr>
        <w:ind w:left="36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D41E70">
      <w:start w:val="1"/>
      <w:numFmt w:val="bullet"/>
      <w:lvlText w:val="▪"/>
      <w:lvlJc w:val="left"/>
      <w:pPr>
        <w:ind w:left="43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04CF10">
      <w:start w:val="1"/>
      <w:numFmt w:val="bullet"/>
      <w:lvlText w:val="•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EE836">
      <w:start w:val="1"/>
      <w:numFmt w:val="bullet"/>
      <w:lvlText w:val="o"/>
      <w:lvlJc w:val="left"/>
      <w:pPr>
        <w:ind w:left="58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BA77AE">
      <w:start w:val="1"/>
      <w:numFmt w:val="bullet"/>
      <w:lvlText w:val="▪"/>
      <w:lvlJc w:val="left"/>
      <w:pPr>
        <w:ind w:left="65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467362E"/>
    <w:multiLevelType w:val="hybridMultilevel"/>
    <w:tmpl w:val="A63E2472"/>
    <w:lvl w:ilvl="0" w:tplc="B2D87C4E">
      <w:start w:val="1"/>
      <w:numFmt w:val="decimal"/>
      <w:lvlText w:val="%1."/>
      <w:lvlJc w:val="left"/>
      <w:pPr>
        <w:ind w:left="1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C4BF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1698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222E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640246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84350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6EFC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A56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D2D7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224AF3"/>
    <w:multiLevelType w:val="hybridMultilevel"/>
    <w:tmpl w:val="408472E4"/>
    <w:lvl w:ilvl="0" w:tplc="92EAC8D4">
      <w:start w:val="1"/>
      <w:numFmt w:val="bullet"/>
      <w:lvlText w:val="•"/>
      <w:lvlJc w:val="left"/>
      <w:pPr>
        <w:ind w:left="1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6D"/>
    <w:rsid w:val="00012ACD"/>
    <w:rsid w:val="00022966"/>
    <w:rsid w:val="00052CF5"/>
    <w:rsid w:val="00193508"/>
    <w:rsid w:val="001A5044"/>
    <w:rsid w:val="001D25E7"/>
    <w:rsid w:val="0023048B"/>
    <w:rsid w:val="00293B1A"/>
    <w:rsid w:val="00343FDE"/>
    <w:rsid w:val="00373945"/>
    <w:rsid w:val="003B55DA"/>
    <w:rsid w:val="003E246D"/>
    <w:rsid w:val="003F7FAF"/>
    <w:rsid w:val="0044737A"/>
    <w:rsid w:val="004F4249"/>
    <w:rsid w:val="00530EB8"/>
    <w:rsid w:val="00576DA9"/>
    <w:rsid w:val="00601330"/>
    <w:rsid w:val="00612870"/>
    <w:rsid w:val="006164E5"/>
    <w:rsid w:val="00617F26"/>
    <w:rsid w:val="006332D9"/>
    <w:rsid w:val="00655E9F"/>
    <w:rsid w:val="006F40C7"/>
    <w:rsid w:val="00725DF6"/>
    <w:rsid w:val="007C1DF4"/>
    <w:rsid w:val="007F48B5"/>
    <w:rsid w:val="008141ED"/>
    <w:rsid w:val="008636D4"/>
    <w:rsid w:val="00867982"/>
    <w:rsid w:val="009A565D"/>
    <w:rsid w:val="00A06D95"/>
    <w:rsid w:val="00AC6FCC"/>
    <w:rsid w:val="00B26949"/>
    <w:rsid w:val="00B71732"/>
    <w:rsid w:val="00BE6D7A"/>
    <w:rsid w:val="00C4371B"/>
    <w:rsid w:val="00C735A4"/>
    <w:rsid w:val="00D235CB"/>
    <w:rsid w:val="00DD71FD"/>
    <w:rsid w:val="00E05574"/>
    <w:rsid w:val="00E85A67"/>
    <w:rsid w:val="00EE413A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F2589B8-A4E2-4829-B428-213E6E5C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190" w:line="249" w:lineRule="auto"/>
      <w:ind w:left="50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Cmsor1">
    <w:name w:val="heading 1"/>
    <w:next w:val="Norml"/>
    <w:link w:val="Cmsor1Char"/>
    <w:uiPriority w:val="9"/>
    <w:unhideWhenUsed/>
    <w:qFormat/>
    <w:rsid w:val="00052CF5"/>
    <w:pPr>
      <w:keepNext/>
      <w:keepLines/>
      <w:spacing w:after="3" w:line="360" w:lineRule="auto"/>
      <w:ind w:left="73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Cmsor2">
    <w:name w:val="heading 2"/>
    <w:next w:val="Norml"/>
    <w:link w:val="Cmsor2Char"/>
    <w:uiPriority w:val="9"/>
    <w:unhideWhenUsed/>
    <w:qFormat/>
    <w:pPr>
      <w:keepNext/>
      <w:keepLines/>
      <w:spacing w:after="3"/>
      <w:ind w:left="73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link w:val="Cmsor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Cmsor1Char">
    <w:name w:val="Címsor 1 Char"/>
    <w:link w:val="Cmsor1"/>
    <w:uiPriority w:val="9"/>
    <w:rsid w:val="00052CF5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052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52CF5"/>
    <w:rPr>
      <w:rFonts w:ascii="Times New Roman" w:eastAsia="Times New Roman" w:hAnsi="Times New Roman" w:cs="Times New Roman"/>
      <w:color w:val="000000"/>
      <w:sz w:val="20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052CF5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J1">
    <w:name w:val="toc 1"/>
    <w:basedOn w:val="Norml"/>
    <w:next w:val="Norml"/>
    <w:autoRedefine/>
    <w:uiPriority w:val="39"/>
    <w:unhideWhenUsed/>
    <w:rsid w:val="00052CF5"/>
    <w:pPr>
      <w:spacing w:after="100"/>
      <w:ind w:left="0"/>
    </w:pPr>
  </w:style>
  <w:style w:type="paragraph" w:styleId="TJ2">
    <w:name w:val="toc 2"/>
    <w:basedOn w:val="Norml"/>
    <w:next w:val="Norml"/>
    <w:autoRedefine/>
    <w:uiPriority w:val="39"/>
    <w:unhideWhenUsed/>
    <w:rsid w:val="00052CF5"/>
    <w:pPr>
      <w:spacing w:after="100"/>
      <w:ind w:left="200"/>
    </w:pPr>
  </w:style>
  <w:style w:type="character" w:styleId="Hiperhivatkozs">
    <w:name w:val="Hyperlink"/>
    <w:basedOn w:val="Bekezdsalapbettpusa"/>
    <w:uiPriority w:val="99"/>
    <w:unhideWhenUsed/>
    <w:rsid w:val="00052CF5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052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lh3.google.hu/palfi.miklos/RuN7V67kECI/AAAAAAAAAGc/hzr04CWOX6I/DSCF0055.JPG?imgmax=5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621AD-2728-4ABA-900C-B740BD3F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2306</Words>
  <Characters>15918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Andrea</dc:creator>
  <cp:keywords/>
  <cp:lastModifiedBy>Gabika</cp:lastModifiedBy>
  <cp:revision>2</cp:revision>
  <dcterms:created xsi:type="dcterms:W3CDTF">2020-10-16T13:17:00Z</dcterms:created>
  <dcterms:modified xsi:type="dcterms:W3CDTF">2020-10-16T13:17:00Z</dcterms:modified>
</cp:coreProperties>
</file>